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PROGRAMACIÓ DEP. LLENGUA CATALANA I LITERATURA CURS 2022 -23 MATÈRIA:</w:t>
        <w:tab/>
        <w:t xml:space="preserve">ARTS ESCÈNIQUES I DANSA </w:t>
        <w:tab/>
        <w:t xml:space="preserve">NIVELL: 4t 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Aquest document ha d’anar acompanyat de l’annex on hi apareguin les orientacions metodològiques, contribució de la matèria al desenvolupament de les competències, objectius específics, continguts, criteris d’avaluació́ i estàndards d’aprenentatge avaluables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del currículum d’ESO i/o Batxillerat.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Accés a l’annex editable en Word del currículum de cada matèria: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Decret 34/2015, de 15 de maig</w:t>
        </w:r>
      </w:hyperlink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0"/>
          <w:szCs w:val="20"/>
          <w:rtl w:val="0"/>
        </w:rPr>
        <w:t xml:space="preserve">(ESO)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 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Decret 35/2015, de 15 de maig</w:t>
        </w:r>
      </w:hyperlink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0"/>
          <w:szCs w:val="20"/>
          <w:rtl w:val="0"/>
        </w:rPr>
        <w:t xml:space="preserve">(Batxillerat)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És a dir, heu d’emplenar aquest document de programació i hi heu d’adjuntar el document del currículum de la matèria corresponent, editat així com es demana als apartats 2.1, 2.3 i 4.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9.0" w:type="dxa"/>
        <w:jc w:val="left"/>
        <w:tblInd w:w="54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75"/>
        <w:gridCol w:w="5314"/>
        <w:tblGridChange w:id="0">
          <w:tblGrid>
            <w:gridCol w:w="5175"/>
            <w:gridCol w:w="531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Professorat que imparteix el nivell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Nom i llinatges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Grup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Francesca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Pericàs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Torrens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A, B, C, D, 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1.- Continguts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(conjunt de coneixements, habilitats, destreses i actituds que contribueixen a l’assoliment dels objectius de cada ensenyament i etapa educativa i a l’adquisició́ de competències)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1.1.- Distribució i seqüenciació dels continguts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Abans de començar amb els continguts específics de la matèria, es dedicaran algunes classes a ensenyar els alumnes a utilitzar les eines digitals que es faran servir a català.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31.0" w:type="dxa"/>
        <w:jc w:val="left"/>
        <w:tblInd w:w="44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7"/>
        <w:gridCol w:w="3477"/>
        <w:gridCol w:w="3477"/>
        <w:tblGridChange w:id="0">
          <w:tblGrid>
            <w:gridCol w:w="3477"/>
            <w:gridCol w:w="3477"/>
            <w:gridCol w:w="347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Distribució dels continguts durant el curs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1a 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2a 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3a avaluació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ageBreakBefore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La matèria d’arts escèniques i dansa s’estructura en quatre blocs. Aquesta estructura no és jeràrquica; és a dir, la seqüenciació dels continguts està supeditada a les necessitats d’aprenentatge dels alumnes, ja que la realitat i la diversitat de l’aula són les que l’han de marcar.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El currículum es divideix en quatre blocs: “Bloc 1. Comú”, “Bloc 2. Teatre”, “Bloc 3. Dansa” i “Bloc 4. Altres arts escèniques”. L’eix de cohesió entre els diferents blocs és la comunicació artística; per aquest motiu, l’enfocament de la matèria ha de complir amb l’objectiu bàsic de l’expressió escènica com a eina d’enriquiment personal mitjançant el treball cooperatiu i l’autoaprenentatge.</w:t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           Al llarg de totes les avaluacions es treballaran continguts de tots els blocs.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1.2.- Continguts BÀSICS del curs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31.0" w:type="dxa"/>
        <w:jc w:val="left"/>
        <w:tblInd w:w="44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7"/>
        <w:gridCol w:w="3477"/>
        <w:gridCol w:w="3477"/>
        <w:tblGridChange w:id="0">
          <w:tblGrid>
            <w:gridCol w:w="3477"/>
            <w:gridCol w:w="3477"/>
            <w:gridCol w:w="347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Continguts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BÀSICS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durant el curs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1a 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2a 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3a avaluació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La matèria d’arts escèniques i dansa s’estructura en quatre blocs. Aquesta estructura no és jeràrquica; és a dir, la seqüenciació dels continguts està supeditada a les necessitats d’aprenentatge dels alumnes, ja que la realitat i la diversitat de l’aula són les que l’han de marcar.</w:t>
            </w:r>
          </w:p>
          <w:p w:rsidR="00000000" w:rsidDel="00000000" w:rsidP="00000000" w:rsidRDefault="00000000" w:rsidRPr="00000000" w14:paraId="0000002D">
            <w:pPr>
              <w:pageBreakBefore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El currículum es divideix en quatre blocs: “Bloc 1. Comú”, “Bloc 2. Teatre”, “Bloc 3. Dansa” i “Bloc 4. Altres arts escèniques”. L’eix de cohesió entre els diferents blocs és la comunicació artística; per aquest motiu, l’enfocament de la matèria ha de complir amb l’objectiu bàsic de l’expressió escènica com a eina d’enriquiment personal mitjançant el treball cooperatiu i l’autoaprenentatge.</w:t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           Al llarg de totes les avaluacions es treballaran continguts de tots els blocs.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2. Criteris i instruments d'avaluació. Estàndards d’aprenentatge BÀSICS.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2.1.- Criteris d’avaluació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(descriuen el que es vol valorar i que l’alumnat ha d’assolir, tant en coneixements com en competències)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Document annex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Es ressalten en </w:t>
      </w:r>
      <w:r w:rsidDel="00000000" w:rsidR="00000000" w:rsidRPr="00000000">
        <w:rPr>
          <w:rFonts w:ascii="Arial" w:cs="Arial" w:eastAsia="Arial" w:hAnsi="Arial"/>
          <w:b w:val="1"/>
          <w:highlight w:val="cyan"/>
          <w:rtl w:val="0"/>
        </w:rPr>
        <w:t xml:space="preserve">blau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els criteris d'avaluació del currículum que es consideren BÀSICS.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2.2.- Instruments d'avaluació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Elaboració́ de projectes, experiments, demostracions, treballs escrits, recerques, debats, observació́ dins l'aula, observació́ directa de l’aplicació́ dels coneixements, valoració́ del treball fet, autoavaluació,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rúbrica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d’avaluació́, examen oral,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aloració del quadern,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ortfoli, etc.)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31.000000000002" w:type="dxa"/>
        <w:jc w:val="left"/>
        <w:tblInd w:w="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37"/>
        <w:gridCol w:w="1194"/>
        <w:tblGridChange w:id="0">
          <w:tblGrid>
            <w:gridCol w:w="9237"/>
            <w:gridCol w:w="119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Instruments d’avaluació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L'avaluació d'aquesta matèria optativa passa per la seva consideració bàsicament pràctica, participativa i lúdica.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treball es farà individualment o en equip, segons les exigències de cada exercici. L’estimulació del treball col·lectiu serà una factor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fonamental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dins la dinàmica del curs.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Les improvisacions seran un dels procediments de treball més utilitzats. Les improvisacions seran dirigides o bé muntades pel mateix alumnat i executades davant de la resta de companys i companyes de classe o, si escau, de l'institut.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Així, doncs, els elements que es tindran en compte per a l'avaluació de l'alumnat seran els següents: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La comprensió dels conceptes teòrics treballats a classe.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La implicació de l'alumne i la seva actitud davant les propostes.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La participació activa i responsable en els exercicis proposats.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La voluntat i l'interès en l'execució dels exercicis individuals i col·lectius.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El grau de creativitat en les respostes al suggeriment d'actuació.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La integració en el grup-classe i la capacitat de treball en grup.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La participació en els actes organitzats a l'institut i a fora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Requisits mínims per aprovar l'assignatura: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Assistència a classe.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Participació responsable i activa en totes les activitats proposades.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Domini de les tècniques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experimentades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classe.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Respecte envers les pròpies actuacions i envers les de la resta de companys i companyes.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Respecte pel material individual i col·lectiu, i per l'espai.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Realització de TOTES les tasques i/o activitats proposades a classe i lliurament de les fitxes dins els terminis establerts.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color w:val="ff0000"/>
                <w:highlight w:val="yellow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highlight w:val="yellow"/>
                <w:rtl w:val="0"/>
              </w:rPr>
              <w:t xml:space="preserve">Instruments d’avaluació CLASSES A DISTÀNCIA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L'avaluació d'aquesta matèria optativa passa per la seva consideració bàsicament pràctica, participativa i lúdica.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El treball es farà individualment o en equip, segons les exigències de cada exercici. L’estimulació del treball col·lectiu serà una factor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fonamental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dins la dinàmica del curs.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Les improvisacions seran un dels procediments de treball més utilitzats. Les improvisacions seran dirigides o bé muntades pel mateix alumnat i executades davant de la resta de companys i companyes de classe o, si escau, de l'institut.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Així, doncs, els elements que es tindran en compte per a l'avaluació de l'alumnat seran els següents: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1. La comprensió dels conceptes teòrics treballats a classe.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2. La implicació de l'alumne i la seva actitud davant les propostes.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3. La participació activa i responsable en els exercicis proposats.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4. La voluntat i l'interès en l'execució dels exercicis individuals i col·lectius.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5. El grau de creativitat en les respostes al suggeriment d'actuació.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6. La integració en el grup-classe i la capacitat de treball en grup.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7. La participació en els actes organitzats a l'institut i a fora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Requisits mínims per aprovar l'assignatura: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1. Assistència als meets.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2. Participació responsable i activa en totes les activitats proposades.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3. Domini de les tècniques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experimentades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4. Respecte envers les pròpies actuacions i envers les de la resta de companys i companyes.</w:t>
            </w:r>
          </w:p>
          <w:p w:rsidR="00000000" w:rsidDel="00000000" w:rsidP="00000000" w:rsidRDefault="00000000" w:rsidRPr="00000000" w14:paraId="00000069">
            <w:pPr>
              <w:pageBreakBefore w:val="0"/>
              <w:rPr>
                <w:rFonts w:ascii="Arial" w:cs="Arial" w:eastAsia="Arial" w:hAnsi="Arial"/>
                <w:color w:val="ff000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highlight w:val="yellow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highlight w:val="yellow"/>
                <w:rtl w:val="0"/>
              </w:rPr>
              <w:t xml:space="preserve">. Realització de TOTES les tasques i/o activitats proposades on-line/classe i lliurament de les fitxes dins els terminis establerts. </w:t>
            </w:r>
          </w:p>
          <w:p w:rsidR="00000000" w:rsidDel="00000000" w:rsidP="00000000" w:rsidRDefault="00000000" w:rsidRPr="00000000" w14:paraId="0000006A">
            <w:pPr>
              <w:pageBreakBefore w:val="0"/>
              <w:rPr>
                <w:rFonts w:ascii="Arial" w:cs="Arial" w:eastAsia="Arial" w:hAnsi="Arial"/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pageBreakBefore w:val="0"/>
        <w:spacing w:after="140" w:before="0" w:line="276" w:lineRule="auto"/>
        <w:jc w:val="both"/>
        <w:rPr>
          <w:color w:val="ff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2.3.- Estàndards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d’aprenentatge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BÀSICS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en qualsevol escenari.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(els e. d’ap. concreten el que l’alumne ha de saber, comprendre i saber fer a cada assignatura; han de ser observables, mesurables i avaluables i han de permetre graduar el rendiment o l’assoliment atès).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Document annex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Es ressalten en </w:t>
      </w:r>
      <w:r w:rsidDel="00000000" w:rsidR="00000000" w:rsidRPr="00000000">
        <w:rPr>
          <w:rFonts w:ascii="Arial" w:cs="Arial" w:eastAsia="Arial" w:hAnsi="Arial"/>
          <w:b w:val="1"/>
          <w:highlight w:val="cyan"/>
          <w:rtl w:val="0"/>
        </w:rPr>
        <w:t xml:space="preserve">blau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els estàndards d'avaluació del currículum que es consideren BÀSICS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en qualsevol escenari.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3.- Criteris i instruments de qualificació, promoció i recuperació.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(condicions i mecanismes de qualificació i superació d’una matèria, i de la seva recuperació)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3.1.-</w:t>
      </w:r>
    </w:p>
    <w:tbl>
      <w:tblPr>
        <w:tblStyle w:val="Table5"/>
        <w:tblW w:w="10431.000000000002" w:type="dxa"/>
        <w:jc w:val="left"/>
        <w:tblInd w:w="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37"/>
        <w:gridCol w:w="1194"/>
        <w:tblGridChange w:id="0">
          <w:tblGrid>
            <w:gridCol w:w="9237"/>
            <w:gridCol w:w="119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70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Criteris i instruments de qualificació PRESENCIALITAT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pageBreakBefore w:val="0"/>
              <w:spacing w:after="240" w:before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Les avaluacions seran diàries, a partir dels exercicis fets de forma habitual.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ageBreakBefore w:val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60,00%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pageBreakBefore w:val="0"/>
              <w:spacing w:after="240" w:before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Tasques diverses (crear muntatges a partir de música o fotografies, preparar un monòleg...).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pageBreakBefore w:val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pageBreakBefore w:val="0"/>
              <w:spacing w:after="240" w:before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Puntualitat, actitud i responsabilitat amb els compromisos assumits.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pageBreakBefore w:val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color w:val="ff0000"/>
                <w:highlight w:val="yellow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highlight w:val="yellow"/>
                <w:rtl w:val="0"/>
              </w:rPr>
              <w:t xml:space="preserve">Criteris i instruments de qualificació CLASSES A DISTÀNCIA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pageBreakBefore w:val="0"/>
              <w:spacing w:after="240" w:before="0" w:lineRule="auto"/>
              <w:rPr>
                <w:rFonts w:ascii="Arial" w:cs="Arial" w:eastAsia="Arial" w:hAnsi="Arial"/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highlight w:val="yellow"/>
                <w:rtl w:val="0"/>
              </w:rPr>
              <w:t xml:space="preserve">Les avaluacions seran a partir de les notes de les tasques diverses que es vagin proposant al llarg del curs (crear muntatges a partir de música o fotografies, preparar un monòleg...)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pageBreakBefore w:val="0"/>
              <w:spacing w:line="360" w:lineRule="auto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90 %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pageBreakBefore w:val="0"/>
              <w:spacing w:after="240" w:before="0" w:lineRule="auto"/>
              <w:rPr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Puntualitat, actitud i responsabilitat amb els compromisos assumits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pageBreakBefore w:val="0"/>
              <w:jc w:val="right"/>
              <w:rPr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10 %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3.2.-</w:t>
      </w:r>
    </w:p>
    <w:tbl>
      <w:tblPr>
        <w:tblStyle w:val="Table6"/>
        <w:tblW w:w="10431.000000000002" w:type="dxa"/>
        <w:jc w:val="left"/>
        <w:tblInd w:w="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37"/>
        <w:gridCol w:w="1194"/>
        <w:tblGridChange w:id="0">
          <w:tblGrid>
            <w:gridCol w:w="9237"/>
            <w:gridCol w:w="119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80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Criteris i instruments de promoció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PRESENCIALITAT/CLASSES A DISTÀNCIA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pageBreakBefore w:val="0"/>
              <w:rPr>
                <w:rFonts w:ascii="Tahoma" w:cs="Tahoma" w:eastAsia="Tahoma" w:hAnsi="Tahoma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La nota final de juny es farà a partir de la mitjana ponderada de les tres avaluacions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rtl w:val="0"/>
              </w:rPr>
              <w:t xml:space="preserve">; els grau de ponderació dependrà de la situació sanitària que s’hagi viscut al llarg del curs. Es farà sempre de tal manera pensant en el benefici de l’alumnat.</w:t>
            </w:r>
          </w:p>
        </w:tc>
      </w:tr>
    </w:tbl>
    <w:p w:rsidR="00000000" w:rsidDel="00000000" w:rsidP="00000000" w:rsidRDefault="00000000" w:rsidRPr="00000000" w14:paraId="00000084">
      <w:pPr>
        <w:pageBreakBefore w:val="0"/>
        <w:ind w:left="0" w:firstLine="0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3.3.-</w:t>
      </w:r>
      <w:r w:rsidDel="00000000" w:rsidR="00000000" w:rsidRPr="00000000">
        <w:rPr>
          <w:rtl w:val="0"/>
        </w:rPr>
      </w:r>
    </w:p>
    <w:tbl>
      <w:tblPr>
        <w:tblStyle w:val="Table7"/>
        <w:tblW w:w="10431.000000000002" w:type="dxa"/>
        <w:jc w:val="left"/>
        <w:tblInd w:w="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37"/>
        <w:gridCol w:w="1194"/>
        <w:tblGridChange w:id="0">
          <w:tblGrid>
            <w:gridCol w:w="9237"/>
            <w:gridCol w:w="1194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pageBreakBefore w:val="0"/>
              <w:spacing w:after="240"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Protocol de pendents: entrega i lliurament de tasques.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L'alumne haurà de lliurar unes fitxes d'exercicis sobre el contingut teòric de l'assignatura (història del teatre).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pageBreakBefore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4.- Objectius prioritaris. (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Document annex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Es ressalten en </w:t>
      </w:r>
      <w:r w:rsidDel="00000000" w:rsidR="00000000" w:rsidRPr="00000000">
        <w:rPr>
          <w:rFonts w:ascii="Arial" w:cs="Arial" w:eastAsia="Arial" w:hAnsi="Arial"/>
          <w:b w:val="1"/>
          <w:highlight w:val="cyan"/>
          <w:rtl w:val="0"/>
        </w:rPr>
        <w:t xml:space="preserve">blau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els objectius del currículum que es prioritzen, per la seva aportació al desenvolupament de les competències aprendre a aprendre, digital i lingüística)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5.- Contribució de la matèria a l’adquisició de les competències clau.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(Veure document annex).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.- Materials i recursos didàctics.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31.0" w:type="dxa"/>
        <w:jc w:val="left"/>
        <w:tblInd w:w="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38"/>
        <w:gridCol w:w="8493"/>
        <w:tblGridChange w:id="0">
          <w:tblGrid>
            <w:gridCol w:w="1938"/>
            <w:gridCol w:w="849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91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Materials i recursos didàctics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pageBreakBefore w:val="0"/>
              <w:spacing w:after="240" w:before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Nivell 4t ESO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pageBreakBefore w:val="0"/>
              <w:spacing w:after="240" w:before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El professor facilitarà al material general necessari. Tot i això, al llarg del curs poden sorgir necessitats puntuals que haurà d'assumir l'alumne.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pageBreakBefore w:val="0"/>
              <w:spacing w:after="240" w:before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Altres recursos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pageBreakBefore w:val="0"/>
              <w:spacing w:after="240" w:before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Dossiers, classroom, blocs, pàgina web, meet...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pageBreakBefore w:val="0"/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.- Activitats complementàries i extraescolars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per avaluacions.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6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Sortides (en funció de l'oferta que arribi durant el curs i de la situació sanitària) al teatre.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6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Participació a representacions teatrals a l'aula polivalent i/o a les aules, de companyies professionals. Pendent de concretar obres i dates.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 en l’Encontre de Teatre en Català que es celebrarà (si les condicions ho permeten) el dia o dies abans de les vacances de Pasqua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08" w:top="567" w:left="850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pageBreakBefore w:val="0"/>
      <w:jc w:val="right"/>
      <w:rPr/>
    </w:pPr>
    <w:r w:rsidDel="00000000" w:rsidR="00000000" w:rsidRPr="00000000">
      <w:rPr/>
      <w:drawing>
        <wp:inline distB="0" distT="0" distL="0" distR="0">
          <wp:extent cx="468630" cy="65659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8630" cy="6565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7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96" w:hanging="360"/>
      </w:pPr>
      <w:rPr/>
    </w:lvl>
    <w:lvl w:ilvl="2">
      <w:start w:val="1"/>
      <w:numFmt w:val="bullet"/>
      <w:lvlText w:val="▪"/>
      <w:lvlJc w:val="left"/>
      <w:pPr>
        <w:ind w:left="19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56" w:hanging="360"/>
      </w:pPr>
      <w:rPr/>
    </w:lvl>
    <w:lvl w:ilvl="5">
      <w:start w:val="1"/>
      <w:numFmt w:val="bullet"/>
      <w:lvlText w:val="▪"/>
      <w:lvlJc w:val="left"/>
      <w:pPr>
        <w:ind w:left="40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16" w:hanging="360"/>
      </w:pPr>
      <w:rPr/>
    </w:lvl>
    <w:lvl w:ilvl="8">
      <w:start w:val="1"/>
      <w:numFmt w:val="bullet"/>
      <w:lvlText w:val="▪"/>
      <w:lvlJc w:val="left"/>
      <w:pPr>
        <w:ind w:left="623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a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eib.caib.es/Normativa/Curriculum_IB/educacio_secundaria_lomce_.htm" TargetMode="External"/><Relationship Id="rId7" Type="http://schemas.openxmlformats.org/officeDocument/2006/relationships/hyperlink" Target="http://weib.caib.es/Normativa/Curriculum_IB/educacio_batxillerat_lomce_.ht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